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27856" w:rsidRDefault="00727856" w:rsidP="0021580A">
      <w:pPr>
        <w:jc w:val="both"/>
      </w:pPr>
    </w:p>
    <w:p w:rsidR="00727856" w:rsidRDefault="00727856" w:rsidP="0021580A">
      <w:pPr>
        <w:jc w:val="both"/>
      </w:pPr>
    </w:p>
    <w:p w:rsidR="00DA7935" w:rsidRDefault="0021580A" w:rsidP="00727856">
      <w:pPr>
        <w:jc w:val="center"/>
      </w:pPr>
      <w:r w:rsidRPr="0021580A">
        <w:t>Conferenza generale degli studi germanici in Italia</w:t>
      </w:r>
    </w:p>
    <w:p w:rsidR="0021580A" w:rsidRDefault="0021580A" w:rsidP="0021580A">
      <w:pPr>
        <w:jc w:val="both"/>
      </w:pPr>
    </w:p>
    <w:p w:rsidR="0021580A" w:rsidRDefault="0021580A" w:rsidP="0021580A">
      <w:pPr>
        <w:jc w:val="both"/>
      </w:pPr>
    </w:p>
    <w:p w:rsidR="0021580A" w:rsidRDefault="0021580A" w:rsidP="0021580A">
      <w:pPr>
        <w:jc w:val="both"/>
      </w:pPr>
      <w:r>
        <w:t xml:space="preserve">La convocazione a una Conferenza generale degli studi germanici in Italia è rivolta a tutti coloro che in Italia, in ogni ambito della ricerca, studiano primariamente o principalmente la cultura, la storia, le istituzioni, </w:t>
      </w:r>
      <w:r w:rsidR="002611A3">
        <w:t xml:space="preserve">il diritto, </w:t>
      </w:r>
      <w:r>
        <w:t>la lingua, l’arte, la politica e l’economia tedesche anche nelle loro relazioni con le corrispondenti dimensioni della realtà italiana. L’opportunità di un simile incontro nasce i</w:t>
      </w:r>
      <w:r w:rsidR="00E1382A">
        <w:t>n</w:t>
      </w:r>
      <w:r>
        <w:t xml:space="preserve"> prima istanza da alcune circostanze contingenti. Si avverte in diversi ambiti – insieme a un crescente interesse per la Germania e il suo ruolo in Europa – una sensibile diminuzione dell’interesse sociale e politico del lavoro che la ricerca italiana svolge in quest’ambito.  Un esempio fra i diversi possibili è il rinnovo imminente, promosso dal Ministero degli Esteri, dell’accordo culturale bilaterale italo-tedesco, che sposta decisamente l’interesse verso le discipline tecnico-scientifiche. L’esistenza, in Italia, di ampi gruppi di studiosi delle più diverse branche disciplinari non tecnico-scientifiche i quali dedicano le loro ricerche specificamente all’area tedesca invita a sviluppare ampie sinergie e confronti interdisciplinari per rinnovare o implementare gli approcci attualmente prevalenti negli studi germanistici. </w:t>
      </w:r>
      <w:r w:rsidRPr="0021580A">
        <w:t xml:space="preserve">Tali sinergie si rendono tanto più necessarie e opportune in considerazione della nuova programmazione </w:t>
      </w:r>
      <w:proofErr w:type="spellStart"/>
      <w:r w:rsidRPr="0021580A">
        <w:t>Horizon</w:t>
      </w:r>
      <w:proofErr w:type="spellEnd"/>
      <w:r w:rsidRPr="0021580A">
        <w:t xml:space="preserve"> e della ridefinizione dei settori impressa dalla classificazione ERC, che sta scardinando le tradizionali barriere tra settori e favorisce dialoghi interdisciplinari.</w:t>
      </w:r>
    </w:p>
    <w:p w:rsidR="0021580A" w:rsidRDefault="0021580A" w:rsidP="0021580A">
      <w:pPr>
        <w:ind w:firstLine="708"/>
        <w:jc w:val="both"/>
      </w:pPr>
      <w:r>
        <w:t xml:space="preserve">Il progetto qui avanzato mira a riunire in un grande congresso unitario gli storici della letteratura e i linguisti, gli storici, i rappresentanti delle diverse discipline filosofiche, gli storici dell’arte, i politologi, gli economisti, </w:t>
      </w:r>
      <w:r w:rsidRPr="0021580A">
        <w:t>i giuristi,</w:t>
      </w:r>
      <w:r>
        <w:t xml:space="preserve"> i sociologi, i filologi e gli studiosi delle comunicazioni, la cui attività primaria o prevalente si indirizzi verso la Germania o le relazioni italo-tedesche (comprendendo in questa definizione di comodo, naturalmente, anche gli studiosi di cose austriache e svizzere) per potenziare il confronto interdisciplinare nell’ambito della germanistica e conferirgli dimensione organica e stabile. L’incontro sarà organizzato anche in collaborazione con l’Istituto di cultura italiano a Berlino. È auspicabile, naturalmente, che anche il Ministero degli affari esteri, l’Ambasciata tedesca e l’Ambasciata austriaca in Italia, l’Ambasciata italiana in Germania e l’Ambasciata italiana in Austria, gli enti di cultura e di ricerca italo-tedeschi e tedeschi presenti in Italia (Villa Vigoni, Istituto Storico Germanico, Istituto archeologico germanico, Casa di Goethe, Biblioteca Hertziana, Villa Massimo) siano coinvolti nella progettazione e nella realizzazione dell’incontro.</w:t>
      </w:r>
    </w:p>
    <w:p w:rsidR="0021580A" w:rsidRDefault="0021580A" w:rsidP="0021580A">
      <w:pPr>
        <w:ind w:firstLine="708"/>
        <w:jc w:val="both"/>
      </w:pPr>
      <w:r>
        <w:t>Il congresso avrebbe due finalità specifiche:</w:t>
      </w:r>
    </w:p>
    <w:p w:rsidR="0021580A" w:rsidRDefault="0021580A" w:rsidP="0021580A">
      <w:pPr>
        <w:pStyle w:val="Paragrafoelenco"/>
        <w:numPr>
          <w:ilvl w:val="0"/>
          <w:numId w:val="1"/>
        </w:numPr>
        <w:jc w:val="both"/>
      </w:pPr>
      <w:r>
        <w:t>La presentazione in una serie di interventi tenuti in seduta plenaria, a una platea ampiamente interdisciplinare, delle attività che la ricerca germanistica svolge nei suoi diversi ambiti e dei problemi che essa incontra;</w:t>
      </w:r>
    </w:p>
    <w:p w:rsidR="0021580A" w:rsidRDefault="0021580A" w:rsidP="0021580A">
      <w:pPr>
        <w:pStyle w:val="Paragrafoelenco"/>
        <w:numPr>
          <w:ilvl w:val="0"/>
          <w:numId w:val="1"/>
        </w:numPr>
        <w:jc w:val="both"/>
      </w:pPr>
      <w:r>
        <w:t xml:space="preserve">La presentazione per poster di studi esistenti o progetti di ricerca di ambito germanistico e a chiara vocazione interdisciplinare (coinvolgenti cioè </w:t>
      </w:r>
      <w:r w:rsidR="00727856">
        <w:t xml:space="preserve">almeno 10 </w:t>
      </w:r>
      <w:r>
        <w:t xml:space="preserve">studiosi di </w:t>
      </w:r>
      <w:r w:rsidR="00727856">
        <w:t>tre</w:t>
      </w:r>
      <w:r>
        <w:t xml:space="preserve"> o più ambiti disciplinari) con la duplice funzione di aggiornare gli studiosi sugli sviluppi che la ricerca promuove e, ancor più, intende promuovere nella sinergia delle sue diverse componenti. </w:t>
      </w:r>
    </w:p>
    <w:p w:rsidR="0021580A" w:rsidRDefault="0021580A" w:rsidP="0021580A">
      <w:pPr>
        <w:jc w:val="both"/>
      </w:pPr>
    </w:p>
    <w:p w:rsidR="00727856" w:rsidRDefault="00727856" w:rsidP="0021580A">
      <w:pPr>
        <w:jc w:val="both"/>
      </w:pPr>
    </w:p>
    <w:p w:rsidR="00727856" w:rsidRDefault="00727856" w:rsidP="0021580A">
      <w:pPr>
        <w:jc w:val="both"/>
      </w:pPr>
    </w:p>
    <w:p w:rsidR="00727856" w:rsidRDefault="00727856" w:rsidP="0021580A">
      <w:pPr>
        <w:jc w:val="both"/>
      </w:pPr>
    </w:p>
    <w:p w:rsidR="0021580A" w:rsidRDefault="0021580A" w:rsidP="0021580A">
      <w:pPr>
        <w:jc w:val="both"/>
      </w:pPr>
      <w:r>
        <w:t xml:space="preserve">L’Istituto Italiano di Studi Germanici, in stretto accodo con le associazioni delle diverse discipline e con gli studiosi che vorranno contribuire alla buona riuscita della Conferenza, si offre come centro di coordinamento logistico e amministrativo del progetto che dovrebbe esitare in un incontro a Roma alla fine del 2022 (fatte salve le difficoltà che potranno derivare dall’eventuale e non certo auspicabile protrarsi dell’emergenza sanitaria) in una sede sufficientemente ampia da consentire incontri, scambi, presentazioni e conferenze per tutta la durata della manifestazione. L’IISG si assumerebbe l’intero onere delle spese di organizzazione dell’evento oltre a incaricarsi </w:t>
      </w:r>
      <w:r w:rsidRPr="0021580A">
        <w:t>della strategia di comunicazione e disseminazione dei contenuti.</w:t>
      </w:r>
    </w:p>
    <w:p w:rsidR="0021580A" w:rsidRDefault="0021580A" w:rsidP="0021580A">
      <w:pPr>
        <w:jc w:val="both"/>
      </w:pPr>
      <w:r>
        <w:tab/>
        <w:t xml:space="preserve">L’IISG si offre di dare inoltre seguito all’iniziativa offrendo il proprio sostegno economico e logistico al maggior numero possibile di progetti presentati.  </w:t>
      </w:r>
    </w:p>
    <w:p w:rsidR="0021580A" w:rsidRDefault="0021580A" w:rsidP="0021580A">
      <w:pPr>
        <w:ind w:firstLine="708"/>
        <w:jc w:val="both"/>
      </w:pPr>
      <w:r>
        <w:t xml:space="preserve">Concretamente la Conferenza generale si articolerebbe in due giornate: nel pomeriggio della prima avrebbero luogo gli interventi in seduta plenaria. Durante tutto il secondo le presentazioni degli studi e dei progetti di ricerca. La data della Conferenza potrebbe essere individuata nelle immediate vicinanze delle vacanze natalizie (ad es. venerdì 16 e sabato 17 dicembre) per evitare sovrapposizioni con la didattica e altre iniziative congressuali concomitanti. </w:t>
      </w:r>
    </w:p>
    <w:p w:rsidR="00727856" w:rsidRDefault="00727856" w:rsidP="00727856">
      <w:pPr>
        <w:jc w:val="both"/>
      </w:pPr>
    </w:p>
    <w:p w:rsidR="00727856" w:rsidRDefault="00727856" w:rsidP="00727856">
      <w:pPr>
        <w:jc w:val="both"/>
      </w:pPr>
      <w:r>
        <w:t>Il comitato di coordinamento</w:t>
      </w:r>
    </w:p>
    <w:p w:rsidR="00E1382A" w:rsidRDefault="00E1382A" w:rsidP="0021580A">
      <w:pPr>
        <w:jc w:val="both"/>
      </w:pPr>
    </w:p>
    <w:p w:rsidR="00E1382A" w:rsidRDefault="00727856" w:rsidP="0021580A">
      <w:pPr>
        <w:jc w:val="both"/>
      </w:pPr>
      <w:r>
        <w:t xml:space="preserve">Prof. Luca </w:t>
      </w:r>
      <w:proofErr w:type="spellStart"/>
      <w:r>
        <w:t>Crescenzi</w:t>
      </w:r>
      <w:proofErr w:type="spellEnd"/>
    </w:p>
    <w:p w:rsidR="00727856" w:rsidRDefault="00727856" w:rsidP="0021580A">
      <w:pPr>
        <w:jc w:val="both"/>
      </w:pPr>
      <w:r>
        <w:t>Prof. Amalia Diurni</w:t>
      </w:r>
    </w:p>
    <w:p w:rsidR="00727856" w:rsidRDefault="00727856" w:rsidP="0021580A">
      <w:pPr>
        <w:jc w:val="both"/>
      </w:pPr>
      <w:r>
        <w:t>Prof. Emilia Fiandra</w:t>
      </w:r>
    </w:p>
    <w:p w:rsidR="00727856" w:rsidRDefault="00727856" w:rsidP="0021580A">
      <w:pPr>
        <w:jc w:val="both"/>
      </w:pPr>
      <w:r>
        <w:t xml:space="preserve">Prof. Mariella </w:t>
      </w:r>
      <w:proofErr w:type="spellStart"/>
      <w:r>
        <w:t>Foi</w:t>
      </w:r>
      <w:proofErr w:type="spellEnd"/>
    </w:p>
    <w:p w:rsidR="00727856" w:rsidRDefault="00727856" w:rsidP="0021580A">
      <w:pPr>
        <w:jc w:val="both"/>
      </w:pPr>
      <w:r>
        <w:t>Prof. Luca Illetterati</w:t>
      </w:r>
    </w:p>
    <w:p w:rsidR="00727856" w:rsidRDefault="00727856" w:rsidP="0021580A">
      <w:pPr>
        <w:jc w:val="both"/>
      </w:pPr>
      <w:r>
        <w:t>Prof. Monika Poet</w:t>
      </w:r>
      <w:bookmarkStart w:id="0" w:name="_GoBack"/>
      <w:bookmarkEnd w:id="0"/>
      <w:r>
        <w:t>tinger</w:t>
      </w:r>
    </w:p>
    <w:p w:rsidR="00727856" w:rsidRDefault="00727856" w:rsidP="0021580A">
      <w:pPr>
        <w:jc w:val="both"/>
      </w:pPr>
      <w:r>
        <w:t>Prof. Carlo Spagnolo</w:t>
      </w:r>
    </w:p>
    <w:p w:rsidR="00727856" w:rsidRPr="0021580A" w:rsidRDefault="00727856" w:rsidP="0021580A">
      <w:pPr>
        <w:jc w:val="both"/>
      </w:pPr>
      <w:r>
        <w:t>Prof. Alessandro Zironi</w:t>
      </w:r>
    </w:p>
    <w:sectPr w:rsidR="00727856" w:rsidRPr="0021580A" w:rsidSect="00E8354C">
      <w:headerReference w:type="default" r:id="rId7"/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8567A" w:rsidRDefault="0008567A" w:rsidP="00727856">
      <w:r>
        <w:separator/>
      </w:r>
    </w:p>
  </w:endnote>
  <w:endnote w:type="continuationSeparator" w:id="0">
    <w:p w:rsidR="0008567A" w:rsidRDefault="0008567A" w:rsidP="007278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8567A" w:rsidRDefault="0008567A" w:rsidP="00727856">
      <w:r>
        <w:separator/>
      </w:r>
    </w:p>
  </w:footnote>
  <w:footnote w:type="continuationSeparator" w:id="0">
    <w:p w:rsidR="0008567A" w:rsidRDefault="0008567A" w:rsidP="0072785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27856" w:rsidRDefault="00727856" w:rsidP="00727856">
    <w:pPr>
      <w:pStyle w:val="Intestazione"/>
      <w:jc w:val="center"/>
    </w:pPr>
    <w:r w:rsidRPr="009148E5">
      <w:rPr>
        <w:noProof/>
        <w:lang w:eastAsia="it-IT"/>
      </w:rPr>
      <w:drawing>
        <wp:inline distT="0" distB="0" distL="0" distR="0" wp14:anchorId="559D8529" wp14:editId="170A60F8">
          <wp:extent cx="1810693" cy="1237241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39881" cy="12571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6013E2E"/>
    <w:multiLevelType w:val="hybridMultilevel"/>
    <w:tmpl w:val="E4E02B2E"/>
    <w:lvl w:ilvl="0" w:tplc="ACB8BD54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580A"/>
    <w:rsid w:val="0008567A"/>
    <w:rsid w:val="0021580A"/>
    <w:rsid w:val="002611A3"/>
    <w:rsid w:val="003A4A75"/>
    <w:rsid w:val="003B27D1"/>
    <w:rsid w:val="004A3F67"/>
    <w:rsid w:val="00727856"/>
    <w:rsid w:val="007A7073"/>
    <w:rsid w:val="00BF6F23"/>
    <w:rsid w:val="00CF27E1"/>
    <w:rsid w:val="00E1382A"/>
    <w:rsid w:val="00E835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76DFA08"/>
  <w14:defaultImageDpi w14:val="32767"/>
  <w15:chartTrackingRefBased/>
  <w15:docId w15:val="{3A42D654-6A24-F840-B438-9B49A3C086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21580A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72785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27856"/>
  </w:style>
  <w:style w:type="paragraph" w:styleId="Pidipagina">
    <w:name w:val="footer"/>
    <w:basedOn w:val="Normale"/>
    <w:link w:val="PidipaginaCarattere"/>
    <w:uiPriority w:val="99"/>
    <w:unhideWhenUsed/>
    <w:rsid w:val="0072785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278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750</Words>
  <Characters>4279</Characters>
  <Application>Microsoft Office Word</Application>
  <DocSecurity>0</DocSecurity>
  <Lines>35</Lines>
  <Paragraphs>10</Paragraphs>
  <ScaleCrop>false</ScaleCrop>
  <Company/>
  <LinksUpToDate>false</LinksUpToDate>
  <CharactersWithSpaces>5019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Crescenzi, Luca</dc:creator>
  <cp:keywords/>
  <dc:description/>
  <cp:lastModifiedBy>Crescenzi, Luca</cp:lastModifiedBy>
  <cp:revision>2</cp:revision>
  <dcterms:created xsi:type="dcterms:W3CDTF">2022-04-22T14:21:00Z</dcterms:created>
  <dcterms:modified xsi:type="dcterms:W3CDTF">2022-04-22T14:21:00Z</dcterms:modified>
</cp:coreProperties>
</file>